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Н.М.  Девятова</w:t>
      </w:r>
    </w:p>
    <w:p w:rsidR="00794F5A" w:rsidRDefault="00794F5A" w:rsidP="00794F5A">
      <w:pPr>
        <w:pStyle w:val="a3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Морфология на уроках русского языка:</w:t>
      </w:r>
    </w:p>
    <w:p w:rsidR="00794F5A" w:rsidRDefault="00794F5A" w:rsidP="00794F5A">
      <w:pPr>
        <w:pStyle w:val="a3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причастия и отглагольные прилагательные на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ный</w:t>
      </w:r>
      <w:proofErr w:type="spellEnd"/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 различении частей речи ученики сталкиваются с реальными трудностями. А обращение к морфологии оказывается полезным и при синтаксическом анализе предложения, и при изучении многих орфографических тем. В зависимости от принадлежности слова к той или иной части речи различается, например, написание кратких причастий и кратких прилагательных: в кратких страдательных причастиях пишется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(поля засеяны)</w:t>
      </w:r>
      <w:r>
        <w:rPr>
          <w:rFonts w:ascii="Arial" w:hAnsi="Arial" w:cs="Arial"/>
          <w:color w:val="000000"/>
          <w:sz w:val="20"/>
          <w:szCs w:val="20"/>
        </w:rPr>
        <w:t>, в кратких прилагательных – столько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сколько их было в полной форме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(ученики рассеянны)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Но даже в том случае, когда морфологическая проблематика не связана с проблемой написания, она может стать самостоятельным и интересным предметом изучения в школе. Особого внимания заслуживает, в частности, такая проблема, как различение страдательных причастий и отглагольных прилагательных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Полные формы причастий и прилагательных, образованные от глаголов совершенного вида,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орфографически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не различаются. Однако проблема «узнавания» части речи остается: одно и то же слово, выступая в том или ином окружении, оказывается то причастием, то отглагольным прилагательным. Ср.: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организованный концерт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прич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.) –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организованный человек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прилаг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.). Прилагательное мы узнаем по лексическому признаку: оно приобретает качественное значение и может быть заменено синонимом. К тому же его не всегда удается объяснить через соответствующий глагол.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Работа с таким материалом на уроках русского языка предполагает владение некоторой процедурой различения причастий и прилагательных. Однако сами признаки, на основании которых можно было бы различать такие слова, – величина искомая. Пока это проблема, еще нуждающаяся в лингвометодическом освещении.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Объяснение того, что различение страдательных причастий и отглагольных прилагательных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на</w:t>
      </w:r>
      <w:r>
        <w:rPr>
          <w:rFonts w:ascii="Arial" w:hAnsi="Arial" w:cs="Arial"/>
          <w:i/>
          <w:iCs/>
          <w:color w:val="000000"/>
          <w:sz w:val="20"/>
          <w:szCs w:val="20"/>
        </w:rPr>
        <w:t>-нный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традиционно относится к разряду трудных проблем, следует искать и в схоластическом понимании некоторых традиционных понятий морфологии.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Известно, что страдательные причастия прошедшего времени образуются от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переходных</w:t>
      </w:r>
      <w:r>
        <w:rPr>
          <w:rFonts w:ascii="Arial" w:hAnsi="Arial" w:cs="Arial"/>
          <w:color w:val="000000"/>
          <w:sz w:val="20"/>
          <w:szCs w:val="20"/>
        </w:rPr>
        <w:t>глаголов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совершенного вида.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Переходными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считаются глаголы, обозначающие действия, переходящие на объект. Такие глаголы обычно имеют при себе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прямое дополнение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(существительное в винительном падеже без предлога). Однако не любое существительное может быть употреблено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при том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или ином глаголе. Каждый из переходных глаголов допускает при себе одни существительные и не допускает других. Это ограничение определяется правилами сочетаемости слов в предложении и словосочетании. Например: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построить (дом, отношения)</w:t>
      </w:r>
      <w:r>
        <w:rPr>
          <w:rFonts w:ascii="Arial" w:hAnsi="Arial" w:cs="Arial"/>
          <w:color w:val="000000"/>
          <w:sz w:val="20"/>
          <w:szCs w:val="20"/>
        </w:rPr>
        <w:t>, но не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*построить человека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Каждый из переходных глаголов может быть развернут – введен в синтаксическую конструкцию 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подлежащим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(обычно называющим лицо, реже – орудие действия, отвлеченный признак или отвлеченное действие),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сказуемым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прямым дополнением</w:t>
      </w:r>
      <w:r>
        <w:rPr>
          <w:rFonts w:ascii="Arial" w:hAnsi="Arial" w:cs="Arial"/>
          <w:color w:val="000000"/>
          <w:sz w:val="20"/>
          <w:szCs w:val="20"/>
        </w:rPr>
        <w:t>. Например: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Рабочие построили дом.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Они построили свои отношения на доверии.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Волнение утомило мать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Причастия, образованные от таких глаголов, сохраняют и глагольную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сочетаемость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i/>
          <w:iCs/>
          <w:color w:val="000000"/>
          <w:sz w:val="20"/>
          <w:szCs w:val="20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остроенный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дом, построенные отношения, утомленная мать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Появление при слове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каких-то других существительных, которые были невозможны при исходном глаголе, – показатель того, что перед нами уже не причастие, а прилагательное.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Ср</w:t>
      </w:r>
      <w:proofErr w:type="gramEnd"/>
      <w:r>
        <w:rPr>
          <w:rFonts w:ascii="Arial" w:hAnsi="Arial" w:cs="Arial"/>
          <w:color w:val="000000"/>
          <w:sz w:val="20"/>
          <w:szCs w:val="20"/>
        </w:rPr>
        <w:t>.:</w:t>
      </w:r>
    </w:p>
    <w:p w:rsidR="00794F5A" w:rsidRDefault="00794F5A" w:rsidP="00794F5A">
      <w:pPr>
        <w:pStyle w:val="a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причастия</w:t>
      </w:r>
    </w:p>
    <w:p w:rsidR="00794F5A" w:rsidRDefault="00794F5A" w:rsidP="00794F5A">
      <w:pPr>
        <w:pStyle w:val="a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(взволновать мать) взволнованная мать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(измучить путника) измученный путник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(утомить человека) утомленный человек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прилагательные</w:t>
      </w:r>
    </w:p>
    <w:p w:rsidR="00794F5A" w:rsidRDefault="00794F5A" w:rsidP="00794F5A">
      <w:pPr>
        <w:pStyle w:val="a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взволнованный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голос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изумленный вид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утомленное лицо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Сочетаниям с причастиями могут быть приведены в соответствие синтаксические конструкции (предложения) с подлежащим, переходным глаголом и прямым дополнением. При этом существительным в сочетаниях с причастиями (они являются определяемыми словами) соответствует в предложениях позиция прямого дополнения при переходном глаголе: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сочетания с причастиями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мать, взволнованная разговором</w:t>
      </w:r>
      <w:r>
        <w:rPr>
          <w:rFonts w:ascii="Arial" w:hAnsi="Arial" w:cs="Arial"/>
          <w:color w:val="000000"/>
          <w:sz w:val="20"/>
          <w:szCs w:val="20"/>
        </w:rPr>
        <w:br/>
        <w:t>путник, измученный дорогой</w:t>
      </w:r>
      <w:r>
        <w:rPr>
          <w:rFonts w:ascii="Arial" w:hAnsi="Arial" w:cs="Arial"/>
          <w:color w:val="000000"/>
          <w:sz w:val="20"/>
          <w:szCs w:val="20"/>
        </w:rPr>
        <w:br/>
        <w:t>слушатели, утомленные речью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предложения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разговор взволновал мать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</w:r>
      <w:proofErr w:type="gramStart"/>
      <w:r>
        <w:rPr>
          <w:rFonts w:ascii="Arial" w:hAnsi="Arial" w:cs="Arial"/>
          <w:color w:val="000000"/>
          <w:sz w:val="20"/>
          <w:szCs w:val="20"/>
        </w:rPr>
        <w:t>д</w:t>
      </w:r>
      <w:proofErr w:type="gramEnd"/>
      <w:r>
        <w:rPr>
          <w:rFonts w:ascii="Arial" w:hAnsi="Arial" w:cs="Arial"/>
          <w:color w:val="000000"/>
          <w:sz w:val="20"/>
          <w:szCs w:val="20"/>
        </w:rPr>
        <w:t>орога измучила путника.</w:t>
      </w:r>
      <w:r>
        <w:rPr>
          <w:rFonts w:ascii="Arial" w:hAnsi="Arial" w:cs="Arial"/>
          <w:color w:val="000000"/>
          <w:sz w:val="20"/>
          <w:szCs w:val="20"/>
        </w:rPr>
        <w:br/>
        <w:t>речь утомила слушающих.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Соотносительность приводимых конструкций может быть достаточным основанием для того, чтобы считать формы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причастиями. И, наоборот,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расширение сочетаемости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(по сравнению с исходным глаголом) и отсутствие соотносительности глагольных и именных конструкций может быть объяснением того, что это не причастие. Проанализируем некоторые литературные примеры: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И вижу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берег очарованный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очарованную даль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(А.Блок)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Слова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очарованный берег, очарованная даль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 выступают в сочетаниях с существительными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берег, даль</w:t>
      </w:r>
      <w:r>
        <w:rPr>
          <w:rFonts w:ascii="Arial" w:hAnsi="Arial" w:cs="Arial"/>
          <w:color w:val="000000"/>
          <w:sz w:val="20"/>
          <w:szCs w:val="20"/>
        </w:rPr>
        <w:t>, которые невозможны в качестве прямых дополнений при переходном глаголе совершенного вида. Ср.: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очаровать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(кого?). Глагол допускает в роли прямого дополнения лишь одушевленное существительное (местоимение), обозначающее лицо. Лишь в сочетании с таким существительным слово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очарованный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будет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причастием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i/>
          <w:iCs/>
          <w:color w:val="000000"/>
          <w:sz w:val="20"/>
          <w:szCs w:val="20"/>
        </w:rPr>
        <w:t>о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чарованный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ребенок (Ребенок, очарованный добрым Дедом Морозом, долго не мог уснуть)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В сочетаниях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очарованный берег, очарованная даль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прилагательное мотивируется не глаголом, а существительным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очарование: очарованный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 такой, которому свойственно очарование.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Слышно было, как во дворике в ветвях ветлы и липы вели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веселый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озбужденный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утренний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разговор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воробьи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(М.Булгаков)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Ср.: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возбудить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(что?)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желание идти вперед</w:t>
      </w:r>
      <w:r>
        <w:rPr>
          <w:rFonts w:ascii="Arial" w:hAnsi="Arial" w:cs="Arial"/>
          <w:color w:val="000000"/>
          <w:sz w:val="20"/>
          <w:szCs w:val="20"/>
        </w:rPr>
        <w:t>, но не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*возбудить разговор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Давно не спал Митька &lt;...&gt; таким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взволнованным сном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(Л.Леонов)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Ср.: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взволновать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(кого?)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ребенка</w:t>
      </w:r>
      <w:r>
        <w:rPr>
          <w:rFonts w:ascii="Arial" w:hAnsi="Arial" w:cs="Arial"/>
          <w:color w:val="000000"/>
          <w:sz w:val="20"/>
          <w:szCs w:val="20"/>
        </w:rPr>
        <w:t>, но не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*взволновать сон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каждом из приводимых сочетаний можно видеть следующее: хотя по форме они могут быть соотнесены с глаголами, смысл их объясняется не через глагол, а через отглагольное существительное.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Изменение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частеречной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характеристики слова приводит, как отмечалось в литературе (Виноградов, 1947;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Пешковский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1956), к развитию у слова качественных оттенков значения. Однако это скорее следствие процесса, а не его причина. Причины же появления наряду с причастиями омонимичных форм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следует искать в разного рода «отступлениях» от исходной (мотивирующей) синтаксической конструкции. В этой мотивирующей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конструкции</w:t>
      </w:r>
      <w:r>
        <w:rPr>
          <w:rFonts w:ascii="Arial" w:hAnsi="Arial" w:cs="Arial"/>
          <w:b/>
          <w:bCs/>
          <w:color w:val="000000"/>
          <w:sz w:val="20"/>
          <w:szCs w:val="20"/>
        </w:rPr>
        <w:t>Подлежащее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+ Глагол + Прямое дополнение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для того, чтобы производное оказалось причастием, должны быть соблюдены еще и некоторые другие условия. Ограничения касаются как прямого дополнения, так и самого глагола.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Глагол в таких конструкциях должен обозначать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целенаправленное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действие: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рабочие построили дом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b/>
          <w:bCs/>
          <w:color w:val="000000"/>
          <w:sz w:val="20"/>
          <w:szCs w:val="20"/>
        </w:rPr>
        <w:t>хотели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построить и построили) –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дом, построенный рабочими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Еще В.В.  Виноградов приводил примеры омонимичных форм: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сломанная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ветка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(причастие)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с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ломанная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рука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(прилагательное). Оба слова образуются от переходного глагола совершенного вида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сломать</w:t>
      </w:r>
      <w:r>
        <w:rPr>
          <w:rFonts w:ascii="Arial" w:hAnsi="Arial" w:cs="Arial"/>
          <w:color w:val="000000"/>
          <w:sz w:val="20"/>
          <w:szCs w:val="20"/>
        </w:rPr>
        <w:t xml:space="preserve">. Но в первом случае он ведет себя как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глагол</w:t>
      </w:r>
      <w:r>
        <w:rPr>
          <w:rFonts w:ascii="Arial" w:hAnsi="Arial" w:cs="Arial"/>
          <w:b/>
          <w:bCs/>
          <w:color w:val="000000"/>
          <w:sz w:val="20"/>
          <w:szCs w:val="20"/>
        </w:rPr>
        <w:t>целенаправленного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действия (</w:t>
      </w:r>
      <w:r>
        <w:rPr>
          <w:rFonts w:ascii="Arial" w:hAnsi="Arial" w:cs="Arial"/>
          <w:b/>
          <w:bCs/>
          <w:color w:val="000000"/>
          <w:sz w:val="20"/>
          <w:szCs w:val="20"/>
        </w:rPr>
        <w:t>хотели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сломать ветку и сломали), во втором случае – как глагол нецеленаправленного действия (вряд ли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ломание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рук может быть желательным).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Соотносительность причастий с исходными глагольными конструкциями проявляется в том, что при причастии может быть вставлено дополнение, отвечающее на вопрос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кем? чем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?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gramEnd"/>
      <w:r>
        <w:rPr>
          <w:rFonts w:ascii="Arial" w:hAnsi="Arial" w:cs="Arial"/>
          <w:color w:val="000000"/>
          <w:sz w:val="20"/>
          <w:szCs w:val="20"/>
        </w:rPr>
        <w:t>соответствующее подлежащему в конструкции с глаголом. Ср.: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Я сломал ветку – сломанная мной ветка, Я сломал руку –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нельзя сказать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*сломанная мной рука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Нельзя подставить слово, отвечающее на вопрос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кем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?,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и в такие сочетания,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как</w:t>
      </w:r>
      <w:r>
        <w:rPr>
          <w:rFonts w:ascii="Arial" w:hAnsi="Arial" w:cs="Arial"/>
          <w:i/>
          <w:iCs/>
          <w:color w:val="000000"/>
          <w:sz w:val="20"/>
          <w:szCs w:val="20"/>
        </w:rPr>
        <w:t>растопыренные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пальцы, опущенные ресницы, распрямленные плечи, сморщенное лицо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т.п. (</w:t>
      </w:r>
      <w:r>
        <w:rPr>
          <w:rFonts w:ascii="Arial" w:hAnsi="Arial" w:cs="Arial"/>
          <w:i/>
          <w:iCs/>
          <w:color w:val="000000"/>
          <w:sz w:val="20"/>
          <w:szCs w:val="20"/>
        </w:rPr>
        <w:t>*опущенные мной ресницы, *распрямленные мной плечи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др.). Рассмотрим еще примеры.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С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сладкой улыбкой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сморщенных губах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гуляла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барыня по гостиной и подошла к окну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(И.Тургенев)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перья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страуса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склоненные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моем качаются мозгу,</w:t>
      </w:r>
      <w:r>
        <w:rPr>
          <w:rFonts w:ascii="Arial" w:hAnsi="Arial" w:cs="Arial"/>
          <w:color w:val="000000"/>
          <w:sz w:val="20"/>
          <w:szCs w:val="20"/>
        </w:rPr>
        <w:br/>
        <w:t>И очи синие, бездонные</w:t>
      </w:r>
      <w:r>
        <w:rPr>
          <w:rFonts w:ascii="Arial" w:hAnsi="Arial" w:cs="Arial"/>
          <w:color w:val="000000"/>
          <w:sz w:val="20"/>
          <w:szCs w:val="20"/>
        </w:rPr>
        <w:br/>
        <w:t>Цветут на дальнем берегу.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i/>
          <w:iCs/>
          <w:color w:val="000000"/>
          <w:sz w:val="20"/>
          <w:szCs w:val="20"/>
        </w:rPr>
        <w:t>(А.Блок)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При сравнении таких конструкций с классическими причастиями можно заметить и различия в значении прямого дополнения при исходных переходных глаголах. Глаголы, мотивирующие причастие, имеют при себе дополнения-объекты, обозначающие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нечто внешнее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по отношению к субъекту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(Рабочие отремонтировали дом)</w:t>
      </w:r>
      <w:r>
        <w:rPr>
          <w:rFonts w:ascii="Arial" w:hAnsi="Arial" w:cs="Arial"/>
          <w:color w:val="000000"/>
          <w:sz w:val="20"/>
          <w:szCs w:val="20"/>
        </w:rPr>
        <w:t>. В конструкциях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Я распрямил плечи, Он опустил ресницы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т.п. объект – это «часть» самого субъекта. Это и объясняет причину неправильности сочетаний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*распрямленные мной плечи, *обожженное мной лицо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(но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обожженное кислотой лицо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Как подходить к таким словам – считать ли их нормальными причастиями, поскольку они сохраняют временное и видовое значения глагола, или видеть в них прилагательные, поскольку многие из них не проходят тест на причастие – возможную подстановку дополнения в творительном падеже?</w:t>
      </w:r>
      <w:proofErr w:type="gramEnd"/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 анализе конкретных примеров мы показали, чем могут различаться причастия и отглагольные прилагательные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При ответе на вопрос, какой частью речи является слово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ный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полезно обращаться к анализу производящего переходного глагола, восстановив его возможные объекты – прямые дополнения. Глагол в соединении с прямым дополнением и подлежащим мы рассматривали как основу анализа. Причины же, на основании которых слово, образованное от переходного глагола совершенного вида, может считаться не причастием, а прилагательным, мы находили, объясняя разного рода отступления от классических конструкций, мотивирующих страдательные причастия прошедшего времени. У большинства слов морфологическое различие проявляется синтаксически – в расширении сочетаемости слова. Причастие вступает в связь только с теми существительными, с которыми сочетается и производящий переходный глагол, прилагательное – с другими существительными, которые исключались при исходном глаголе. Для ряда слов быть прилагательным означает иметь качественное значение, что отчасти проявляется и в том, что значение их может быть объяснено не через глагол, а через отглагольное существительно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е</w:t>
      </w:r>
      <w:r>
        <w:rPr>
          <w:rFonts w:ascii="Arial" w:hAnsi="Arial" w:cs="Arial"/>
          <w:i/>
          <w:iCs/>
          <w:color w:val="000000"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очарованная даль)</w:t>
      </w:r>
      <w:r>
        <w:rPr>
          <w:rFonts w:ascii="Arial" w:hAnsi="Arial" w:cs="Arial"/>
          <w:color w:val="000000"/>
          <w:sz w:val="20"/>
          <w:szCs w:val="20"/>
        </w:rPr>
        <w:t xml:space="preserve">. У некоторых слов морфологическое различие проявляется 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орфографически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– в потере одного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н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конченный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проект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прич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.) –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конченый человек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(прил.).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ЛИТЕРАТУРА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Виноградов  В.В.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Русский язык. Грамматическое учение о слове. М., 1947.</w:t>
      </w:r>
    </w:p>
    <w:p w:rsidR="00794F5A" w:rsidRDefault="00794F5A" w:rsidP="00794F5A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Пешковский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>  А.М.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Русский синтаксис в научном освещении. М., 1956.</w:t>
      </w:r>
    </w:p>
    <w:p w:rsidR="001718DA" w:rsidRDefault="001718DA"/>
    <w:sectPr w:rsidR="0017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F5A"/>
    <w:rsid w:val="001718DA"/>
    <w:rsid w:val="0079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4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4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70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04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3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77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578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65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05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1464</Words>
  <Characters>8350</Characters>
  <Application>Microsoft Office Word</Application>
  <DocSecurity>0</DocSecurity>
  <Lines>69</Lines>
  <Paragraphs>19</Paragraphs>
  <ScaleCrop>false</ScaleCrop>
  <Company>Grizli777</Company>
  <LinksUpToDate>false</LinksUpToDate>
  <CharactersWithSpaces>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</dc:creator>
  <cp:keywords/>
  <dc:description/>
  <cp:lastModifiedBy>Baby</cp:lastModifiedBy>
  <cp:revision>2</cp:revision>
  <dcterms:created xsi:type="dcterms:W3CDTF">2015-09-20T05:59:00Z</dcterms:created>
  <dcterms:modified xsi:type="dcterms:W3CDTF">2015-09-20T05:59:00Z</dcterms:modified>
</cp:coreProperties>
</file>